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3" w:rsidRPr="001A6893" w:rsidRDefault="001A6893" w:rsidP="001A6893">
      <w:pPr>
        <w:pStyle w:val="a4"/>
        <w:spacing w:before="75" w:beforeAutospacing="0" w:after="75" w:afterAutospacing="0"/>
        <w:jc w:val="center"/>
        <w:rPr>
          <w:rFonts w:ascii="Verdana" w:hAnsi="Verdana"/>
          <w:b/>
          <w:bCs/>
          <w:color w:val="232323"/>
          <w:sz w:val="22"/>
          <w:szCs w:val="22"/>
        </w:rPr>
      </w:pPr>
      <w:r w:rsidRPr="001A6893">
        <w:rPr>
          <w:rStyle w:val="a3"/>
          <w:rFonts w:ascii="Verdana" w:hAnsi="Verdana"/>
          <w:color w:val="232323"/>
          <w:sz w:val="22"/>
          <w:szCs w:val="22"/>
        </w:rPr>
        <w:t>КОНКУРС "Лучший специалист по охране труда Саратовской области"</w:t>
      </w: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Министерство занятости, труда и миграции  Саратовской области проводит конкурс «Лучший специалист по охране труда Саратовской области» по итогам 2016 года (далее - Конкурс).</w:t>
      </w: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Конкурс проводится в рамках реализации 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 и постановления Правительства Саратовской области от 01.04.2010г. № 109-П «Об областном конкурсе «Лучший специалист по охране труда Саратовской области» (размещено на сайте министерства занятости, труда и миграции области в разделе «Правовая информация»/нормативные правовые акты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/в сфере охраны труда).</w:t>
      </w: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Для участия в Конкурсе приглашаются специалисты по охране труда предприятий и организации Саратовской области.</w:t>
      </w: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 xml:space="preserve">Заявку на участие в Конкурсе необходимо предоставить в министерство занятости, труда и миграции Саратовской области (г. Саратов, </w:t>
      </w:r>
      <w:proofErr w:type="spellStart"/>
      <w:r>
        <w:rPr>
          <w:rFonts w:ascii="Verdana" w:hAnsi="Verdana"/>
          <w:b/>
          <w:bCs/>
          <w:color w:val="232323"/>
          <w:sz w:val="18"/>
          <w:szCs w:val="18"/>
        </w:rPr>
        <w:t>ул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.С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лонова</w:t>
      </w:r>
      <w:proofErr w:type="spellEnd"/>
      <w:r>
        <w:rPr>
          <w:rFonts w:ascii="Verdana" w:hAnsi="Verdana"/>
          <w:b/>
          <w:bCs/>
          <w:color w:val="232323"/>
          <w:sz w:val="18"/>
          <w:szCs w:val="18"/>
        </w:rPr>
        <w:t>, 13, ком. 1003, 1004) не позднее 28 марта 2017 года в соответствии с положением о Конкурсе (постановление Правительства Саратовской области от 01.04.2010г. </w:t>
      </w:r>
      <w:r>
        <w:rPr>
          <w:rFonts w:ascii="Verdana" w:hAnsi="Verdana"/>
          <w:b/>
          <w:bCs/>
          <w:color w:val="232323"/>
          <w:sz w:val="18"/>
          <w:szCs w:val="18"/>
        </w:rPr>
        <w:br/>
        <w:t>№ 109-П).</w:t>
      </w:r>
    </w:p>
    <w:p w:rsidR="001A6893" w:rsidRDefault="001A6893" w:rsidP="001A6893">
      <w:pPr>
        <w:pStyle w:val="a4"/>
        <w:spacing w:before="75" w:beforeAutospacing="0" w:after="75" w:afterAutospacing="0"/>
        <w:rPr>
          <w:rFonts w:ascii="Verdana" w:hAnsi="Verdana"/>
          <w:b/>
          <w:bCs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Справки по телефону 5-00-38 (доп.218)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93"/>
    <w:rsid w:val="001A6893"/>
    <w:rsid w:val="00876638"/>
    <w:rsid w:val="00A51DC9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893"/>
    <w:rPr>
      <w:b/>
      <w:bCs/>
    </w:rPr>
  </w:style>
  <w:style w:type="paragraph" w:styleId="a4">
    <w:name w:val="Normal (Web)"/>
    <w:basedOn w:val="a"/>
    <w:uiPriority w:val="99"/>
    <w:semiHidden/>
    <w:unhideWhenUsed/>
    <w:rsid w:val="001A6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2017-04-11T04:55:00Z</dcterms:created>
  <dcterms:modified xsi:type="dcterms:W3CDTF">2017-04-11T05:05:00Z</dcterms:modified>
</cp:coreProperties>
</file>